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before="80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b2a4a"/>
          <w:sz w:val="80"/>
          <w:szCs w:val="80"/>
          <w:rtl w:val="0"/>
        </w:rPr>
        <w:t xml:space="preserve">CODEX V17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0" w:lineRule="auto"/>
        <w:jc w:val="center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2e5fa3"/>
          <w:sz w:val="32"/>
          <w:szCs w:val="32"/>
          <w:rtl w:val="0"/>
        </w:rPr>
        <w:t xml:space="preserve">Cosmologie Quantique Holographique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7a6e"/>
          <w:sz w:val="22"/>
          <w:szCs w:val="22"/>
          <w:rtl w:val="0"/>
        </w:rPr>
        <w:t xml:space="preserve">Revision 7 — rho_crit(P1) + Diagnostic UV + Bianchi + TOV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500" w:before="0" w:lineRule="auto"/>
        <w:jc w:val="center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4a4a4a"/>
          <w:sz w:val="22"/>
          <w:szCs w:val="22"/>
          <w:rtl w:val="0"/>
        </w:rPr>
        <w:t xml:space="preserve">La derivation impose le resultat — pas l'inverse.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b2a4a" w:space="0" w:sz="6" w:val="single"/>
              <w:left w:color="1b2a4a" w:space="0" w:sz="6" w:val="single"/>
              <w:bottom w:color="1b2a4a" w:space="0" w:sz="6" w:val="single"/>
              <w:right w:color="1b2a4a" w:space="0" w:sz="6" w:val="single"/>
            </w:tcBorders>
            <w:shd w:fill="e8ecf0" w:val="clear"/>
            <w:tcMar>
              <w:top w:w="200.0" w:type="dxa"/>
              <w:left w:w="400.0" w:type="dxa"/>
              <w:bottom w:w="200.0" w:type="dxa"/>
              <w:right w:w="400.0" w:type="dxa"/>
            </w:tcMar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2a4a"/>
                <w:sz w:val="22"/>
                <w:szCs w:val="22"/>
                <w:rtl w:val="0"/>
              </w:rPr>
              <w:t xml:space="preserve">STATUT EPISTEMOLOGIQUE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before="8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Revision 7 : trois nouvelles sections — rho_crit(P1), Bianchi/TOV, Diagnostic UV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b2a4a"/>
                <w:sz w:val="22"/>
                <w:szCs w:val="22"/>
                <w:rtl w:val="0"/>
              </w:rPr>
              <w:t xml:space="preserve">Legende : ✅ etabli | ⚠️ ouvert | ⛔ limite | ⚙️ conditionnel | ❌ refute | 🔒 verrou UV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before="40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pBdr>
          <w:bottom w:color="1b2a4a" w:space="6" w:sz="8" w:val="single"/>
        </w:pBdr>
        <w:spacing w:after="160" w:before="4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b2a4a"/>
          <w:sz w:val="36"/>
          <w:szCs w:val="36"/>
          <w:rtl w:val="0"/>
        </w:rPr>
        <w:t xml:space="preserve">1. Postulats Fondamentaux — Inchanges (P1 a P6)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Six postulats. Aucun ajout en Rev7. La Rev7 derive des consequences de P1 non encore explorees.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00"/>
        <w:gridCol w:w="2800"/>
        <w:gridCol w:w="5160"/>
        <w:tblGridChange w:id="0">
          <w:tblGrid>
            <w:gridCol w:w="1400"/>
            <w:gridCol w:w="2800"/>
            <w:gridCol w:w="51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Postulat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Nom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Contenu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Discretisation Planck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Reseau hexagonal, pixel=qubit, surface 4*l_P^2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Equation Maitresse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Langevin-Karamat : box*Phi + dV/dPhi = eta(x)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Correlateur du bruit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alpha_K = sqrt(2pi/3) = 1.4472 derive Z3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Holographie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N = pi*m_P^2/v^2,  lambda_eff = alpha_K^2/N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P5+P5b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Couplage fermionique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y_kl = y0*sqrt(A_kl/4*l_P^2) -&gt; Koide Q=2/3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Renorm. holographique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SU(3)_c depuis dislocations, beta holoGraphique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40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pBdr>
          <w:bottom w:color="1b2a4a" w:space="6" w:sz="8" w:val="single"/>
        </w:pBdr>
        <w:spacing w:after="160" w:before="4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b2a4a"/>
          <w:sz w:val="36"/>
          <w:szCs w:val="36"/>
          <w:rtl w:val="0"/>
        </w:rPr>
        <w:t xml:space="preserve">2. Nouvelles Derivations — Revision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2.12  Derivation de rho_crit depuis P1 (Nouveau)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Question posee : a quelle densite le reseau hexagonal de Planck atteint-il sa limite de compression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Approche : derivation stricte depuis P1 sans connaitre la reponse a l'avance.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7a6e"/>
          <w:sz w:val="24"/>
          <w:szCs w:val="24"/>
          <w:rtl w:val="0"/>
        </w:rPr>
        <w:t xml:space="preserve">Structure du reseau hexagonal en 3D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P1 definit une surface 2D de pixels d'aire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A_pixel = 4*l_P^2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. Pour etendre en 3D, on empile des couches d'epaisseur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l_P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. La densite volumique de pixels est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left w:color="2e5fa3" w:space="8" w:sz="14" w:val="single"/>
        </w:pBdr>
        <w:shd w:fill="f0f4f8" w:val="clear"/>
        <w:spacing w:after="160" w:before="160" w:lineRule="auto"/>
        <w:jc w:val="center"/>
        <w:rPr/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color w:val="1b2a4a"/>
          <w:sz w:val="22"/>
          <w:szCs w:val="22"/>
          <w:rtl w:val="0"/>
        </w:rPr>
        <w:t xml:space="preserve">n_pixel_vol = 1/(4*l_P^2 * l_P) = 1/(4*l_P^3)</w:t>
      </w:r>
      <w:r w:rsidDel="00000000" w:rsidR="00000000" w:rsidRPr="00000000">
        <w:rPr>
          <w:rFonts w:ascii="Arial" w:cs="Arial" w:eastAsia="Arial" w:hAnsi="Arial"/>
          <w:i w:val="1"/>
          <w:iCs w:val="1"/>
          <w:color w:val="4a4a4a"/>
          <w:sz w:val="18"/>
          <w:szCs w:val="18"/>
          <w:rtl w:val="0"/>
        </w:rPr>
        <w:t xml:space="preserve">     (densite volumique de pixels P1)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Chaque pixel porte un qubit d'energie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E_qubit = m_P * c^2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. La densite d'energie maximale du reseau est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left w:color="2e5fa3" w:space="8" w:sz="14" w:val="single"/>
        </w:pBdr>
        <w:shd w:fill="f0f4f8" w:val="clear"/>
        <w:spacing w:after="160" w:before="160" w:lineRule="auto"/>
        <w:jc w:val="center"/>
        <w:rPr/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color w:val="1b2a4a"/>
          <w:sz w:val="22"/>
          <w:szCs w:val="22"/>
          <w:rtl w:val="0"/>
        </w:rPr>
        <w:t xml:space="preserve">rho_crit(P1) = m_P / (4*l_P^3)  ~  1.3 x 10^96 kg/m^3</w:t>
      </w:r>
      <w:r w:rsidDel="00000000" w:rsidR="00000000" w:rsidRPr="00000000">
        <w:rPr>
          <w:rFonts w:ascii="Arial" w:cs="Arial" w:eastAsia="Arial" w:hAnsi="Arial"/>
          <w:i w:val="1"/>
          <w:iCs w:val="1"/>
          <w:color w:val="4a4a4a"/>
          <w:sz w:val="18"/>
          <w:szCs w:val="18"/>
          <w:rtl w:val="0"/>
        </w:rPr>
        <w:t xml:space="preserve">     (derive depuis P1 uniquement)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7a6e"/>
          <w:sz w:val="24"/>
          <w:szCs w:val="24"/>
          <w:rtl w:val="0"/>
        </w:rPr>
        <w:t xml:space="preserve">Comparaison avec les echelles physiques connues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00"/>
        <w:gridCol w:w="2400"/>
        <w:gridCol w:w="3760"/>
        <w:tblGridChange w:id="0">
          <w:tblGrid>
            <w:gridCol w:w="3200"/>
            <w:gridCol w:w="2400"/>
            <w:gridCol w:w="37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Echelle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Densite (kg/m3)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Rapport avec rho_crit(P1)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rho_crit(P1) — saturation trame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1.3 x 10^96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  (reference)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Densite de Planck rho_P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5.2 x 10^96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4x rho_crit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Densite nucleaire rho_nuc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2.7 x 10^17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2 x 10^-79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Coeur etoile a neutrons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5 x 10^14 - 10^18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&lt; 10^-78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Coeur trou noir stellaire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&lt; rho_P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&lt; 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a7a6e" w:space="0" w:sz="4" w:val="single"/>
              <w:left w:color="1a7a6e" w:space="0" w:sz="18" w:val="single"/>
              <w:bottom w:color="1a7a6e" w:space="0" w:sz="4" w:val="single"/>
              <w:right w:color="1a7a6e" w:space="0" w:sz="4" w:val="single"/>
            </w:tcBorders>
            <w:shd w:fill="e8f8f0" w:val="clear"/>
            <w:tcMar>
              <w:top w:w="120.0" w:type="dxa"/>
              <w:left w:w="22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a7a6e"/>
                <w:sz w:val="22"/>
                <w:szCs w:val="22"/>
                <w:rtl w:val="0"/>
              </w:rPr>
              <w:t xml:space="preserve">★ NOUVEAU — Resultat de la derivation rho_crit(P1)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before="8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La densite critique de saturation du reseau hexagonal est rho_crit(P1) ~ 10^96 kg/m3. La densite nucleaire (10^17 kg/m3) est 79 ordres de grandeur en dessous. Aucune transition de phase de la trame ne peut se produire aux densites des etoiles a neutrons depuis P1 seul. Ce resultat est mathematiquement exact et ne depend d'aucun parametre libre.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7a6e"/>
          <w:sz w:val="24"/>
          <w:szCs w:val="24"/>
          <w:rtl w:val="0"/>
        </w:rPr>
        <w:t xml:space="preserve">Consequence pour beta(rho)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Le parametre beta = 0.013476 est constant jusqu'a rho_crit(P1). A densite nucleaire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left w:color="2e5fa3" w:space="8" w:sz="14" w:val="single"/>
        </w:pBdr>
        <w:shd w:fill="f0f4f8" w:val="clear"/>
        <w:spacing w:after="160" w:before="160" w:lineRule="auto"/>
        <w:jc w:val="center"/>
        <w:rPr/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color w:val="1b2a4a"/>
          <w:sz w:val="22"/>
          <w:szCs w:val="22"/>
          <w:rtl w:val="0"/>
        </w:rPr>
        <w:t xml:space="preserve">alpha_K * Phi(rho_nuc) = alpha_K * A * (rho_nuc/rho_c)^beta = 0.041</w:t>
      </w:r>
      <w:r w:rsidDel="00000000" w:rsidR="00000000" w:rsidRPr="00000000">
        <w:rPr>
          <w:rFonts w:ascii="Arial" w:cs="Arial" w:eastAsia="Arial" w:hAnsi="Arial"/>
          <w:i w:val="1"/>
          <w:iCs w:val="1"/>
          <w:color w:val="4a4a4a"/>
          <w:sz w:val="18"/>
          <w:szCs w:val="18"/>
          <w:rtl w:val="0"/>
        </w:rPr>
        <w:t xml:space="preserve">     (4.1% — pas 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La 'cristallisation de la trame' derivee depuis P1 seul ne se produit pas aux densites NS. Toute fonction beta(rho) activee a rho_nuc est un parametre libre non derive.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155724" w:space="0" w:sz="18" w:val="single"/>
              <w:bottom w:color="000000" w:space="0" w:sz="0" w:val="nil"/>
              <w:right w:color="000000" w:space="0" w:sz="0" w:val="nil"/>
            </w:tcBorders>
            <w:shd w:fill="d4edda" w:val="clear"/>
            <w:tcMar>
              <w:top w:w="100.0" w:type="dxa"/>
              <w:left w:w="20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 Etabli : </w:t>
            </w: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rho_crit(P1) = m_P/(4*l_P^3) ~ 10^96 kg/m3. Derivation exacte sans parametre libre.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2.13  Correction de Bianchi et Amplitude de Pi_sed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La critique de Bianchi est mathematiquement correcte. Voici la derivation explicite et son resultat.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3"/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7a6e"/>
          <w:sz w:val="24"/>
          <w:szCs w:val="24"/>
          <w:rtl w:val="0"/>
        </w:rPr>
        <w:t xml:space="preserve">L'argument de Bianchi — valide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Si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G_μν = 8πG*tau(ρ)*T_μν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, les identites de Bianchi imposent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∇_μ[tau*T^μν] = 0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, soit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left w:color="2e5fa3" w:space="8" w:sz="14" w:val="single"/>
        </w:pBdr>
        <w:shd w:fill="f0f4f8" w:val="clear"/>
        <w:spacing w:after="160" w:before="160" w:lineRule="auto"/>
        <w:jc w:val="center"/>
        <w:rPr/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color w:val="1b2a4a"/>
          <w:sz w:val="22"/>
          <w:szCs w:val="22"/>
          <w:rtl w:val="0"/>
        </w:rPr>
        <w:t xml:space="preserve">dp/dr|_Bianchi = -(ε+p)/τ * (dτ/dρ)(dρ/dr)</w:t>
      </w:r>
      <w:r w:rsidDel="00000000" w:rsidR="00000000" w:rsidRPr="00000000">
        <w:rPr>
          <w:rFonts w:ascii="Arial" w:cs="Arial" w:eastAsia="Arial" w:hAnsi="Arial"/>
          <w:i w:val="1"/>
          <w:iCs w:val="1"/>
          <w:color w:val="4a4a4a"/>
          <w:sz w:val="18"/>
          <w:szCs w:val="18"/>
          <w:rtl w:val="0"/>
        </w:rPr>
        <w:t xml:space="preserve">     (terme Pi_sed derive de Bianchi)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Ce terme existe. Il est calcule ci-dessous.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3"/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a7a6e"/>
          <w:sz w:val="24"/>
          <w:szCs w:val="24"/>
          <w:rtl w:val="0"/>
        </w:rPr>
        <w:t xml:space="preserve">Amplitude numerique aux densites 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00"/>
        <w:gridCol w:w="1600"/>
        <w:gridCol w:w="1800"/>
        <w:gridCol w:w="1800"/>
        <w:gridCol w:w="2160"/>
        <w:tblGridChange w:id="0">
          <w:tblGrid>
            <w:gridCol w:w="2000"/>
            <w:gridCol w:w="1600"/>
            <w:gridCol w:w="1800"/>
            <w:gridCol w:w="1800"/>
            <w:gridCol w:w="21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rho (kg/m3)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alpha_K*Phi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tau_R7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dτ/dρ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correction/standard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1.0e+14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0.04002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1.039957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5.4e-18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0.052%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5.0e+14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0.04090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1.040832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1.1e-18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0.053%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1.0e+15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0.04129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1.041214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5.5e-19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0.053%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1.0e+16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0.04259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1.042511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5.4e-20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0.054%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155724" w:space="0" w:sz="18" w:val="single"/>
              <w:bottom w:color="000000" w:space="0" w:sz="0" w:val="nil"/>
              <w:right w:color="000000" w:space="0" w:sz="0" w:val="nil"/>
            </w:tcBorders>
            <w:shd w:fill="d4edda" w:val="clear"/>
            <w:tcMar>
              <w:top w:w="100.0" w:type="dxa"/>
              <w:left w:w="20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 Bianchi calcule : </w:t>
            </w: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La correction Pi_sed est reelle et derivee. Son amplitude est 0.05% du terme standard a toutes les densites NS. Elle contribue ~0.001 M_sun a M_max.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2.14  Calcul TOV — V17-R7 vs GR (Scaling analytique)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Le calcul TOV numerique echoue a reproduire M_max(GR) = 2.05 M_sun avec les EOS polytropes implementees. Le resultat ci-dessous utilise le scaling analytique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M_max ~ G^(-3/2)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, independant de l'integration numerique.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left w:color="2e5fa3" w:space="8" w:sz="14" w:val="single"/>
        </w:pBdr>
        <w:shd w:fill="f0f4f8" w:val="clear"/>
        <w:spacing w:after="160" w:before="160" w:lineRule="auto"/>
        <w:jc w:val="center"/>
        <w:rPr/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color w:val="1b2a4a"/>
          <w:sz w:val="22"/>
          <w:szCs w:val="22"/>
          <w:rtl w:val="0"/>
        </w:rPr>
        <w:t xml:space="preserve">M_max ~ G^(-3/2)   -&gt;   delta(M_max)/M_max = -3/2 * delta(G_eff)/G</w:t>
      </w:r>
      <w:r w:rsidDel="00000000" w:rsidR="00000000" w:rsidRPr="00000000">
        <w:rPr>
          <w:rFonts w:ascii="Arial" w:cs="Arial" w:eastAsia="Arial" w:hAnsi="Arial"/>
          <w:i w:val="1"/>
          <w:iCs w:val="1"/>
          <w:color w:val="4a4a4a"/>
          <w:sz w:val="18"/>
          <w:szCs w:val="18"/>
          <w:rtl w:val="0"/>
        </w:rPr>
        <w:t xml:space="preserve">     (relation dimensionnelle TOV — robuste)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Avec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G_eff = G * tau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 et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tau ~ 1.041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 au pic de masse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2000"/>
        <w:gridCol w:w="2000"/>
        <w:gridCol w:w="2560"/>
        <w:tblGridChange w:id="0">
          <w:tblGrid>
            <w:gridCol w:w="2800"/>
            <w:gridCol w:w="2000"/>
            <w:gridCol w:w="2000"/>
            <w:gridCol w:w="2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Modele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M_max (M_sun)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GW190814 (2.6)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Note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GR standard (reference)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2.050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manque 0.55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SLy4 — litterature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V17 lineaire (alpha_K*Phi)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1.922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manque 0.678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tau~1.041 -&gt; G_eff augmente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V17-R7 (sigma=-1/24)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1.922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manque 0.678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sigma: +0.0002 M_sun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Avec Bianchi (Pi_sed)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1.923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manque 0.677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Pi_sed: +0.001 M_sun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La contribution de sigma=-1/24 : </w:t>
      </w:r>
      <w:r w:rsidDel="00000000" w:rsidR="00000000" w:rsidRPr="00000000">
        <w:rPr>
          <w:rFonts w:ascii="Arial" w:cs="Arial" w:eastAsia="Arial" w:hAnsi="Arial"/>
          <w:b w:val="1"/>
          <w:bCs w:val="1"/>
          <w:color w:val="1a7a6e"/>
          <w:sz w:val="22"/>
          <w:szCs w:val="22"/>
          <w:rtl w:val="0"/>
        </w:rPr>
        <w:t xml:space="preserve">+0.0002 M_sun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 (0.03% du total).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La contribution de Pi_sed (Bianchi) : </w:t>
      </w:r>
      <w:r w:rsidDel="00000000" w:rsidR="00000000" w:rsidRPr="00000000">
        <w:rPr>
          <w:rFonts w:ascii="Arial" w:cs="Arial" w:eastAsia="Arial" w:hAnsi="Arial"/>
          <w:b w:val="1"/>
          <w:bCs w:val="1"/>
          <w:color w:val="1a7a6e"/>
          <w:sz w:val="22"/>
          <w:szCs w:val="22"/>
          <w:rtl w:val="0"/>
        </w:rPr>
        <w:t xml:space="preserve">+0.001 M_sun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 (0.1% du deficit).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8b1a1a" w:space="0" w:sz="4" w:val="single"/>
              <w:left w:color="8b1a1a" w:space="0" w:sz="18" w:val="single"/>
              <w:bottom w:color="8b1a1a" w:space="0" w:sz="4" w:val="single"/>
              <w:right w:color="8b1a1a" w:space="0" w:sz="4" w:val="single"/>
            </w:tcBorders>
            <w:shd w:fill="fff0f0" w:val="clear"/>
            <w:tcMar>
              <w:top w:w="120.0" w:type="dxa"/>
              <w:left w:w="22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⛔ LIMITE — TOV — M_max et GW190814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before="8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V17-R7 avec sigma=-1/24 predit M_max ~ 1.92 M_sun avec EOS SLy4 (scaling analytique robuste). La cible GW190814 (2.6 M_sun) necessite 0.68 M_sun supplementaires. Ni sigma=-1/24 ni la correction de Bianchi ne fournissent cette amplitude. Le deficit vient de l'absence de Λ_QCD correcte dans P6 — verrou UV identifie.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before="40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Style w:val="Heading1"/>
        <w:pBdr>
          <w:bottom w:color="1b2a4a" w:space="6" w:sz="8" w:val="single"/>
        </w:pBdr>
        <w:spacing w:after="160" w:before="4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b2a4a"/>
          <w:sz w:val="36"/>
          <w:szCs w:val="36"/>
          <w:rtl w:val="0"/>
        </w:rPr>
        <w:t xml:space="preserve">3. Diagnostic Precis — Ce qui Bloque le Secteur UV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Ce diagnostic est le produit de 16 cycles de calcul. Il identifie la cause exacte de l'echec du secteur UV et le chemin minimal pour le corriger.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3.1  La Chaine de Causalite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Tous les echecs du secteur UV (masses quarks lourds, M_max NS, tension de corde) ont la meme cause racine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0"/>
        <w:gridCol w:w="9160"/>
        <w:tblGridChange w:id="0">
          <w:tblGrid>
            <w:gridCol w:w="200"/>
            <w:gridCol w:w="91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9B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ff0f0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Beta lineaire dans l'equation β holographique (P6 Pilier 2) </w:t>
            </w: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La fonction β de V17 est β ∝ α_s (lineaire). QCD reelle a β ∝ α_s^2 (quadratique). Ce seul ecart produit Λ_QCD ~ 10^18 GeV au lieu de 200 MeV.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ff0f0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Sans Λ_QCD correct, pas d'echelle hadronique derivee </w:t>
            </w: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L'echelle de confinement (~200 MeV) ne sort pas de P6. Donc rho_nuc n'est pas derivee. Donc beta(rho) ne peut pas etre calcule aux densites NS sans parametre libre.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ff0f0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Sans rho_nuc derivee, M_max NS n'est pas predit sans EOS externe </w:t>
            </w: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V17 donne M_max ~ 1.92 M_sun avec SLy4 externe. La prediction independante de M_max necessiterait une EOS derivee — impossible sans Λ_QCD.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3.2  Quantification de l'Ecart du Pilier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2000"/>
        <w:gridCol w:w="2000"/>
        <w:gridCol w:w="2560"/>
        <w:tblGridChange w:id="0">
          <w:tblGrid>
            <w:gridCol w:w="2800"/>
            <w:gridCol w:w="2000"/>
            <w:gridCol w:w="2000"/>
            <w:gridCol w:w="2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Quantite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V17 Pilier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QCD reelle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Ecart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Structure de β(α_s)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β ∝ α_s (lineaire)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β ∝ α_s^2 (quadratique)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Structure differente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Λ_QCD predit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~10^18 GeV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~200 MeV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Facteur 10^22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alpha_K*Phi au coeur 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~0.041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Requiert ~1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Facteur ~25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M_max predite (SLy4)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~1.92 M_sun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GW190814: 2.6 M_sun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-0.68 M_sun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3.3  Le Verrou Unique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La correction du secteur UV se reduit a un seul probleme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2e5fa3" w:space="0" w:sz="4" w:val="single"/>
              <w:left w:color="2e5fa3" w:space="0" w:sz="18" w:val="single"/>
              <w:bottom w:color="2e5fa3" w:space="0" w:sz="4" w:val="single"/>
              <w:right w:color="2e5fa3" w:space="0" w:sz="4" w:val="single"/>
            </w:tcBorders>
            <w:shd w:fill="f0f4ff" w:val="clear"/>
            <w:tcMar>
              <w:top w:w="120.0" w:type="dxa"/>
              <w:left w:w="22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e5fa3"/>
                <w:sz w:val="22"/>
                <w:szCs w:val="22"/>
                <w:rtl w:val="0"/>
              </w:rPr>
              <w:t xml:space="preserve">🔒 VERROU UV — Pilier 2 — Transition β lineaire → quadratique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before="8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22"/>
                <w:szCs w:val="22"/>
                <w:rtl w:val="0"/>
              </w:rPr>
              <w:t xml:space="preserve">La fonction β holographique de P6 est β = -2*ΔS*α_s (lineaire en α_s). QCD reelle : β = -β_0*α_s^2/(2π). Il faut identifier le mecanisme holographique qui produit une correction quadratique en α_s. Piste identifiee : boucle dislocation/anti-dislocation sur le reseau hexagonal (analogue holographique des corrections de boucle QCD). Si ce mecanisme produit ΔS_boucle ∝ α_s, alors β_corr ∝ -α_s^2. Une seule derivation debloquerait : Λ_QCD correct, rho_nuc derive, masses quarks lourds, M_max NS.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3.4  Separation IR / UV — Domaine de Validite de V17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00"/>
        <w:gridCol w:w="1600"/>
        <w:gridCol w:w="4560"/>
        <w:tblGridChange w:id="0">
          <w:tblGrid>
            <w:gridCol w:w="3200"/>
            <w:gridCol w:w="1600"/>
            <w:gridCol w:w="4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Secteur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Statut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Explication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Neutrinos (m_ν1, Σmν, Koide)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✅ Complet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IR pur — P1-P5b suffisants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Energie sombre (corrélation Hubble)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✅ Complet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IR — derive depuis T_trame et v_bas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Chiralite gauche des neutrinos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✅ Complet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P1 (qubit=repr. reelle) + P2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Confinement topologique (m_d/m_u=2)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✅ Partiel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P5b donne les quarks legers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SU(3)_c emergence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✅ Partiel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Z3-&gt;SU(3) derive (holomorphe)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Λ_QCD numerique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🔒 Bloque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Requiert β quadratique (Pilier 2)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Masses quarks lourds (s,c,b,t)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🔒 Bloque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Requiert Λ_QCD correct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M_max etoile a neutrons (NS)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🔒 Bloque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Requiert EOS derivee (necessite Λ_QCD)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GW190814 (2.6 M_sun)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🔒 Bloque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Consequence du verrou precedent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before="40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Style w:val="Heading1"/>
        <w:pBdr>
          <w:bottom w:color="1b2a4a" w:space="6" w:sz="8" w:val="single"/>
        </w:pBdr>
        <w:spacing w:after="160" w:before="4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b2a4a"/>
          <w:sz w:val="36"/>
          <w:szCs w:val="36"/>
          <w:rtl w:val="0"/>
        </w:rPr>
        <w:t xml:space="preserve">4. Bilan de Validation — Revision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4.1 Resultats etablis</w:t>
      </w: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0"/>
        <w:gridCol w:w="1200"/>
        <w:gridCol w:w="3560"/>
        <w:tblGridChange w:id="0">
          <w:tblGrid>
            <w:gridCol w:w="4600"/>
            <w:gridCol w:w="1200"/>
            <w:gridCol w:w="3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Element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Statut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Note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Reseau hexagonal impose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Theoreme de Hales + P1+P2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alpha_K = sqrt(2pi/3) derive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Z3 + coherence FDT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Equation quadratique holographique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Deux derivations independantes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m_ν1 dans [3.9, 7.6] meV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Sans parametre libre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Correlation Δmν/mν = 1/2*ΔH₀/H₀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Signature exclusive V17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Spin-1/2 mode IR minimal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Surface 2D holographique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Trois generations depuis Z3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Algebre des groupes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Formule de Koide Q=2/3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C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P1+P5b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Mode IR = Weyl gauche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P1 (qubit=repr. reelle) + P2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Mapping alpha_K galactique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P3+P4+Z3 — adimensionnel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m_d/m_u = 2 (accord 5%)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5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P5b, disinclinaisons k=1,2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SU(3)_c depuis dislocations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Aut(C^3) isomorphisme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Beta &lt; 0 (liberte asymptotique)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Thermodynamique trame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rho_crit(P1) = m_P/(4*l_P^3)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Derive P1 uniquement — 10^96 kg/m3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Correction Bianchi (Pi_sed) derivee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0.05% du terme standard — negligeable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Diagnostic verrou UV isole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d4edd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155724"/>
                <w:sz w:val="22"/>
                <w:szCs w:val="22"/>
                <w:rtl w:val="0"/>
              </w:rPr>
              <w:t xml:space="preserve">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Beta lineaire -&gt; quadratique dans P6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6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4.2 Limites documentees</w:t>
      </w: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0"/>
        <w:gridCol w:w="1200"/>
        <w:gridCol w:w="3560"/>
        <w:tblGridChange w:id="0">
          <w:tblGrid>
            <w:gridCol w:w="4600"/>
            <w:gridCol w:w="1200"/>
            <w:gridCol w:w="3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Element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Statut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Note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Λ_QCD numerique (ecart 10^22)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ff0f0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β lineaire — verrou unique identifie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Masses quarks lourds sans P6 corrige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ff0f0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F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Corrections QCD dominent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M_max NS independante de l'EOS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ff0f0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2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Requiert Λ_QCD derive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GW190814 stabilite a 2.6 M_sun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ff0f0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sigma: +0.0002 M_sun, Bianchi: +0.001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Beta(rho) dynamique aux densites 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ff0f0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8b1a1a"/>
                <w:sz w:val="22"/>
                <w:szCs w:val="22"/>
                <w:rtl w:val="0"/>
              </w:rPr>
              <w:t xml:space="preserve">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rho_crit(P1) = 10^96 — pas a rho_nuc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A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4.3 Verrous UV (cle : un seul mecanisme a corriger)</w:t>
      </w: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0"/>
        <w:gridCol w:w="1200"/>
        <w:gridCol w:w="3560"/>
        <w:tblGridChange w:id="0">
          <w:tblGrid>
            <w:gridCol w:w="4600"/>
            <w:gridCol w:w="1200"/>
            <w:gridCol w:w="3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Element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Statut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Note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β lineaire → quadratique (Pilier 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0f4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0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e5fa3"/>
                <w:sz w:val="22"/>
                <w:szCs w:val="22"/>
                <w:rtl w:val="0"/>
              </w:rPr>
              <w:t xml:space="preserve">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Boucle dislocation/anti-dislocation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Λ_QCD = 200 MeV depuis P6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0f4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3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e5fa3"/>
                <w:sz w:val="22"/>
                <w:szCs w:val="22"/>
                <w:rtl w:val="0"/>
              </w:rPr>
              <w:t xml:space="preserve">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Consequence directe si Pilier 2 corrige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EOS matiere dense derivee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0f4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6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e5fa3"/>
                <w:sz w:val="22"/>
                <w:szCs w:val="22"/>
                <w:rtl w:val="0"/>
              </w:rPr>
              <w:t xml:space="preserve">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Consequence de Λ_QCD correct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rho_nuc derivee des postulats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0f4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9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e5fa3"/>
                <w:sz w:val="22"/>
                <w:szCs w:val="22"/>
                <w:rtl w:val="0"/>
              </w:rPr>
              <w:t xml:space="preserve">🔒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Consequence de Λ_QCD correct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B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4.4 Testable maintenant</w:t>
      </w:r>
      <w:r w:rsidDel="00000000" w:rsidR="00000000" w:rsidRPr="00000000">
        <w:rPr>
          <w:rtl w:val="0"/>
        </w:rPr>
      </w:r>
    </w:p>
    <w:tbl>
      <w:tblPr>
        <w:tblStyle w:val="Table1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0"/>
        <w:gridCol w:w="1200"/>
        <w:gridCol w:w="3560"/>
        <w:tblGridChange w:id="0">
          <w:tblGrid>
            <w:gridCol w:w="4600"/>
            <w:gridCol w:w="1200"/>
            <w:gridCol w:w="3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Element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Statut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Note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Correlation Δmν/ΔH₀ — DESI+KATRIN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3e8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b0082"/>
                <w:sz w:val="22"/>
                <w:szCs w:val="22"/>
                <w:rtl w:val="0"/>
              </w:rPr>
              <w:t xml:space="preserve">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Donnees 2024-2025 disponibles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Σmν ~ 62-73 meV — Simons Obs.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3e8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4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b0082"/>
                <w:sz w:val="22"/>
                <w:szCs w:val="22"/>
                <w:rtl w:val="0"/>
              </w:rPr>
              <w:t xml:space="preserve">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2027 — test definitif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alpha_K sur SPARC (~175 galaxies)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3e8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7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b0082"/>
                <w:sz w:val="22"/>
                <w:szCs w:val="22"/>
                <w:rtl w:val="0"/>
              </w:rPr>
              <w:t xml:space="preserve">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Formule derivee, donnees publiques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m_d/m_u = 2 via Lattice QCD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3e8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A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b0082"/>
                <w:sz w:val="22"/>
                <w:szCs w:val="22"/>
                <w:rtl w:val="0"/>
              </w:rPr>
              <w:t xml:space="preserve">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PDG 2024 disponible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Neutrino de Majorana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3e8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D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b0082"/>
                <w:sz w:val="22"/>
                <w:szCs w:val="22"/>
                <w:rtl w:val="0"/>
              </w:rPr>
              <w:t xml:space="preserve">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JUNO / nEXO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alpha_K precis — Gaia DR4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f3e8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50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4b0082"/>
                <w:sz w:val="22"/>
                <w:szCs w:val="22"/>
                <w:rtl w:val="0"/>
              </w:rPr>
              <w:t xml:space="preserve">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Decembre 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2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before="40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Style w:val="Heading1"/>
        <w:pBdr>
          <w:bottom w:color="1b2a4a" w:space="6" w:sz="8" w:val="single"/>
        </w:pBdr>
        <w:spacing w:after="160" w:before="4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b2a4a"/>
          <w:sz w:val="36"/>
          <w:szCs w:val="36"/>
          <w:rtl w:val="0"/>
        </w:rPr>
        <w:t xml:space="preserve">5. Programme de Recherche — Prochaine Etape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Style w:val="Heading2"/>
        <w:spacing w:after="120" w:before="3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8"/>
          <w:szCs w:val="28"/>
          <w:rtl w:val="0"/>
        </w:rPr>
        <w:t xml:space="preserve">Priorite Absolue : Corriger le Pilier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Un seul calcul debloquerait l'ensemble du secteur UV. La piste est identifiee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2"/>
          <w:szCs w:val="22"/>
          <w:rtl w:val="0"/>
        </w:rPr>
        <w:t xml:space="preserve">Mecanisme candidat — Boucle dislocation/anti-dislocation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Sur le reseau hexagonal, une dislocation peut emettre et reabsorber une paire virtuelle dislocation/anti-dislocation. L'entropie de ce processus est l'analogue topologique d'une boucle de gluon en QCD. Si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ΔS_boucle ∝ α_s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, alors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Bdr>
          <w:left w:color="2e5fa3" w:space="8" w:sz="14" w:val="single"/>
        </w:pBdr>
        <w:shd w:fill="f0f4f8" w:val="clear"/>
        <w:spacing w:after="160" w:before="160" w:lineRule="auto"/>
        <w:jc w:val="center"/>
        <w:rPr/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color w:val="1b2a4a"/>
          <w:sz w:val="22"/>
          <w:szCs w:val="22"/>
          <w:rtl w:val="0"/>
        </w:rPr>
        <w:t xml:space="preserve">ΔS_total = ΔS_0*(1 + α_s)   -&gt;   β_corr = -2*ΔS_0*α_s*(1 + α_s)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Dans la limite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α_s &gt;&gt; 1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 (regime de confinement) : </w:t>
      </w:r>
      <w:r w:rsidDel="00000000" w:rsidR="00000000" w:rsidRPr="00000000">
        <w:rPr>
          <w:rFonts w:ascii="Courier New" w:cs="Courier New" w:eastAsia="Courier New" w:hAnsi="Courier New"/>
          <w:color w:val="1b2a4a"/>
          <w:sz w:val="20"/>
          <w:szCs w:val="20"/>
          <w:rtl w:val="0"/>
        </w:rPr>
        <w:t xml:space="preserve">β_corr ∝ -α_s^2</w:t>
      </w:r>
      <w:r w:rsidDel="00000000" w:rsidR="00000000" w:rsidRPr="00000000">
        <w:rPr>
          <w:rFonts w:ascii="Arial" w:cs="Arial" w:eastAsia="Arial" w:hAnsi="Arial"/>
          <w:color w:val="4a4a4a"/>
          <w:sz w:val="22"/>
          <w:szCs w:val="22"/>
          <w:rtl w:val="0"/>
        </w:rPr>
        <w:t xml:space="preserve">. C'est la structure requise.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80" w:before="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e5fa3"/>
          <w:sz w:val="22"/>
          <w:szCs w:val="22"/>
          <w:rtl w:val="0"/>
        </w:rPr>
        <w:t xml:space="preserve">Le calcul a faire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2"/>
          <w:szCs w:val="22"/>
          <w:u w:val="none"/>
          <w:shd w:fill="auto" w:val="clear"/>
          <w:vertAlign w:val="baseline"/>
          <w:rtl w:val="0"/>
        </w:rPr>
        <w:t xml:space="preserve">Calculer l'entropie de la paire dislocation/anti-dislocation sur le reseau hexagonal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2"/>
          <w:szCs w:val="22"/>
          <w:u w:val="none"/>
          <w:shd w:fill="auto" w:val="clear"/>
          <w:vertAlign w:val="baseline"/>
          <w:rtl w:val="0"/>
        </w:rPr>
        <w:t xml:space="preserve">Verifier si la dependance en α_s est lineaire (comme requis pour produire β ∝ α_s^2)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2"/>
          <w:szCs w:val="22"/>
          <w:u w:val="none"/>
          <w:shd w:fill="auto" w:val="clear"/>
          <w:vertAlign w:val="baseline"/>
          <w:rtl w:val="0"/>
        </w:rPr>
        <w:t xml:space="preserve">Deriver Λ_QCD depuis le seuil de confinement du flot corrige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2"/>
          <w:szCs w:val="22"/>
          <w:u w:val="none"/>
          <w:shd w:fill="auto" w:val="clear"/>
          <w:vertAlign w:val="baseline"/>
          <w:rtl w:val="0"/>
        </w:rPr>
        <w:t xml:space="preserve">Si Λ_QCD ~ 200 MeV : toutes les limites UV s'ouvrent simultanement</w:t>
      </w:r>
    </w:p>
    <w:p w:rsidR="00000000" w:rsidDel="00000000" w:rsidP="00000000" w:rsidRDefault="00000000" w:rsidRPr="00000000" w14:paraId="00000162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Style w:val="Heading1"/>
        <w:pBdr>
          <w:bottom w:color="1b2a4a" w:space="6" w:sz="8" w:val="single"/>
        </w:pBdr>
        <w:spacing w:after="160" w:before="4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b2a4a"/>
          <w:sz w:val="36"/>
          <w:szCs w:val="36"/>
          <w:rtl w:val="0"/>
        </w:rPr>
        <w:t xml:space="preserve">6. Log de Validation — 16 Cycles</w:t>
      </w:r>
      <w:r w:rsidDel="00000000" w:rsidR="00000000" w:rsidRPr="00000000">
        <w:rPr>
          <w:rtl w:val="0"/>
        </w:rPr>
      </w:r>
    </w:p>
    <w:tbl>
      <w:tblPr>
        <w:tblStyle w:val="Table18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2200"/>
        <w:gridCol w:w="3500"/>
        <w:gridCol w:w="3160"/>
        <w:tblGridChange w:id="0">
          <w:tblGrid>
            <w:gridCol w:w="500"/>
            <w:gridCol w:w="2200"/>
            <w:gridCol w:w="3500"/>
            <w:gridCol w:w="31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Hypothese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Resultat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shd w:fill="1b2a4a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Issue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α_K derive 246 GeV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α_K s'annule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Introduit λ_eff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Point fixe 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λ* non-perturbatif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Introduit N_pixels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Attracteur → 246 GeV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Racine = 10 meV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Pole IR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Seesaw → 246 GeV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13 TeV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Secteur neutrinos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m_ν depuis Langevin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3.9-7.6 meV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Falsifiable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Masses 1:3:5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Refute 1:207:3477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Remplace par Koide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Koide depuis Z3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Sous equipartition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Verrou identifie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α_K depuis Z3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sqrt(2π/3)=1.4472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Derive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Correction reseau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Zero exact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Propriete hexagonale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P5b ferme Koide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|a|=√2|b| depuis aires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Verrou ferme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Chiralite P1+P2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Weyl gauche derive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Testable: Majorana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Mapping α_K galactique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Formule adimensionnelle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Test SPARC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Quarks P1-P5b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m_d/m_u=2 OK; lourds: β QCD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Limite documentee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P6 Pilier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Z3→SU(3) 8 defauts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Etabli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P6 Piliers 2+3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β correct qualit.; Λ: 10^22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Limite documentee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rho_crit(P1) + Bianchi + TOV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rho_crit=10^96; sigma: +0.0002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8d0d8" w:space="0" w:sz="4" w:val="single"/>
              <w:left w:color="c8d0d8" w:space="0" w:sz="4" w:val="single"/>
              <w:bottom w:color="c8d0d8" w:space="0" w:sz="4" w:val="single"/>
              <w:right w:color="c8d0d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4a4a4a"/>
                <w:sz w:val="19"/>
                <w:szCs w:val="19"/>
                <w:rtl w:val="0"/>
              </w:rPr>
              <w:t xml:space="preserve">Verrou UV isole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8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19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b2a4a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b2a4a" w:val="clear"/>
            <w:tcMar>
              <w:top w:w="200.0" w:type="dxa"/>
              <w:left w:w="400.0" w:type="dxa"/>
              <w:bottom w:w="200.0" w:type="dxa"/>
              <w:right w:w="400.0" w:type="dxa"/>
            </w:tcMar>
          </w:tcPr>
          <w:p w:rsidR="00000000" w:rsidDel="00000000" w:rsidP="00000000" w:rsidRDefault="00000000" w:rsidRPr="00000000" w14:paraId="000001A9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CODEX V17 — Revision 7 — rho_crit(P1) + Bianchi + Diagnostic UV + Programme Pilier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spacing w:before="8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e8ecf0"/>
                <w:sz w:val="20"/>
                <w:szCs w:val="20"/>
                <w:rtl w:val="0"/>
              </w:rPr>
              <w:t xml:space="preserve">Secteur IR : complet. Secteur UV : un seul verrou — β lineaire → quadratique.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e8ecf0"/>
                <w:sz w:val="22"/>
                <w:szCs w:val="22"/>
                <w:rtl w:val="0"/>
              </w:rPr>
              <w:t xml:space="preserve">La derivation impose le resultat — pas l'inverse.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4a4a4a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b2a4a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2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2e5fa3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a7a6e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a4a4a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